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2421BD" w:rsidRDefault="00FA4CCE" w:rsidP="002421BD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2421BD" w:rsidRDefault="002421BD" w:rsidP="002421BD">
      <w:pPr>
        <w:rPr>
          <w:rFonts w:asciiTheme="majorBidi" w:hAnsiTheme="majorBidi" w:cstheme="majorBidi"/>
          <w:szCs w:val="32"/>
          <w:rtl/>
        </w:rPr>
      </w:pPr>
    </w:p>
    <w:p w:rsidR="002421BD" w:rsidRDefault="002421BD" w:rsidP="002421BD">
      <w:r>
        <w:rPr>
          <w:rtl/>
        </w:rPr>
        <w:t>حداقل عمق پوشش خاكي بر روي پلهاي خاكي- فولادي</w:t>
      </w:r>
      <w:r>
        <w:rPr>
          <w:rFonts w:hint="cs"/>
          <w:rtl/>
        </w:rPr>
        <w:t xml:space="preserve">                                                                     </w:t>
      </w:r>
      <w:r>
        <w:rPr>
          <w:rtl/>
        </w:rPr>
        <w:t xml:space="preserve"> 1</w:t>
      </w:r>
    </w:p>
    <w:p w:rsidR="002421BD" w:rsidRDefault="002421BD" w:rsidP="002421BD">
      <w:r>
        <w:rPr>
          <w:rtl/>
        </w:rPr>
        <w:t>شكل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   </w:t>
      </w:r>
      <w:r>
        <w:rPr>
          <w:rtl/>
        </w:rPr>
        <w:t xml:space="preserve"> 4</w:t>
      </w:r>
    </w:p>
    <w:p w:rsidR="002421BD" w:rsidRDefault="002421BD" w:rsidP="002421BD">
      <w:r>
        <w:rPr>
          <w:rtl/>
        </w:rPr>
        <w:t>تحليل گسيختگي خاك بالاي كانال:</w:t>
      </w:r>
      <w:r>
        <w:rPr>
          <w:rFonts w:hint="cs"/>
          <w:rtl/>
        </w:rPr>
        <w:t xml:space="preserve">                                                                                                 </w:t>
      </w:r>
      <w:r>
        <w:rPr>
          <w:rtl/>
        </w:rPr>
        <w:t xml:space="preserve"> 5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>تحليل اجزاء محدود انجام شده توسط</w:t>
      </w:r>
      <w:r>
        <w:rPr>
          <w:rStyle w:val="Strong"/>
          <w:rFonts w:hint="cs"/>
          <w:b w:val="0"/>
          <w:bCs w:val="0"/>
          <w:rtl/>
        </w:rPr>
        <w:t xml:space="preserve"> </w:t>
      </w:r>
      <w:r w:rsidRPr="002421BD">
        <w:rPr>
          <w:rStyle w:val="Strong"/>
          <w:b w:val="0"/>
          <w:bCs w:val="0"/>
        </w:rPr>
        <w:t xml:space="preserve"> Hafez: 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</w:t>
      </w:r>
      <w:r w:rsidRPr="002421BD">
        <w:rPr>
          <w:rStyle w:val="Strong"/>
          <w:b w:val="0"/>
          <w:bCs w:val="0"/>
        </w:rPr>
        <w:t>5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>تحليل اجزاء محدود</w:t>
      </w:r>
      <w:r w:rsidRPr="002421BD">
        <w:rPr>
          <w:rStyle w:val="Strong"/>
          <w:b w:val="0"/>
          <w:bCs w:val="0"/>
        </w:rPr>
        <w:t xml:space="preserve"> ABAQUS: 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</w:t>
      </w:r>
      <w:r w:rsidRPr="002421BD">
        <w:rPr>
          <w:rStyle w:val="Strong"/>
          <w:b w:val="0"/>
          <w:bCs w:val="0"/>
        </w:rPr>
        <w:t>8</w:t>
      </w:r>
    </w:p>
    <w:p w:rsidR="002421BD" w:rsidRPr="002421BD" w:rsidRDefault="002421BD" w:rsidP="002421BD">
      <w:pPr>
        <w:rPr>
          <w:b/>
          <w:bCs/>
        </w:rPr>
      </w:pPr>
      <w:bookmarkStart w:id="0" w:name="_GoBack"/>
      <w:bookmarkEnd w:id="0"/>
      <w:r w:rsidRPr="002421BD">
        <w:rPr>
          <w:rStyle w:val="Strong"/>
          <w:b w:val="0"/>
          <w:bCs w:val="0"/>
          <w:rtl/>
        </w:rPr>
        <w:t xml:space="preserve">مشاهدات: 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                     </w:t>
      </w:r>
      <w:r w:rsidRPr="002421BD">
        <w:rPr>
          <w:rStyle w:val="Strong"/>
          <w:b w:val="0"/>
          <w:bCs w:val="0"/>
          <w:rtl/>
        </w:rPr>
        <w:t>12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>عمق موج (اعوجاج):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     </w:t>
      </w:r>
      <w:r w:rsidRPr="002421BD">
        <w:rPr>
          <w:rStyle w:val="Strong"/>
          <w:b w:val="0"/>
          <w:bCs w:val="0"/>
          <w:rtl/>
        </w:rPr>
        <w:t xml:space="preserve"> 13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 xml:space="preserve">عمق پوشش خاكي: 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        </w:t>
      </w:r>
      <w:r w:rsidRPr="002421BD">
        <w:rPr>
          <w:rStyle w:val="Strong"/>
          <w:b w:val="0"/>
          <w:bCs w:val="0"/>
          <w:rtl/>
        </w:rPr>
        <w:t>13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>برون محوريت بار زنده: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</w:t>
      </w:r>
      <w:r w:rsidRPr="002421BD">
        <w:rPr>
          <w:rStyle w:val="Strong"/>
          <w:b w:val="0"/>
          <w:bCs w:val="0"/>
          <w:rtl/>
        </w:rPr>
        <w:t xml:space="preserve"> 13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 xml:space="preserve">طول دهانه كانال 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          </w:t>
      </w:r>
      <w:r w:rsidRPr="002421BD">
        <w:rPr>
          <w:rStyle w:val="Strong"/>
          <w:b w:val="0"/>
          <w:bCs w:val="0"/>
          <w:rtl/>
        </w:rPr>
        <w:t>14</w:t>
      </w:r>
    </w:p>
    <w:p w:rsidR="002421BD" w:rsidRPr="002421BD" w:rsidRDefault="002421BD" w:rsidP="002421BD">
      <w:pPr>
        <w:rPr>
          <w:b/>
          <w:bCs/>
        </w:rPr>
      </w:pPr>
      <w:r w:rsidRPr="002421BD">
        <w:rPr>
          <w:rStyle w:val="Strong"/>
          <w:b w:val="0"/>
          <w:bCs w:val="0"/>
          <w:rtl/>
        </w:rPr>
        <w:t>نتيجه گيري</w:t>
      </w:r>
      <w:r w:rsidRPr="002421BD">
        <w:rPr>
          <w:rStyle w:val="Strong"/>
          <w:b w:val="0"/>
          <w:bCs w:val="0"/>
        </w:rPr>
        <w:t>:</w:t>
      </w:r>
      <w:r>
        <w:rPr>
          <w:rStyle w:val="Strong"/>
          <w:rFonts w:hint="cs"/>
          <w:b w:val="0"/>
          <w:bCs w:val="0"/>
          <w:rtl/>
        </w:rPr>
        <w:t xml:space="preserve">                                                                                                                           </w:t>
      </w:r>
      <w:r w:rsidRPr="002421BD">
        <w:rPr>
          <w:b/>
          <w:bCs/>
        </w:rPr>
        <w:t xml:space="preserve"> 14</w:t>
      </w:r>
      <w:r>
        <w:rPr>
          <w:rFonts w:hint="cs"/>
          <w:b/>
          <w:bCs/>
          <w:rtl/>
        </w:rPr>
        <w:t xml:space="preserve"> </w:t>
      </w:r>
    </w:p>
    <w:p w:rsidR="002421BD" w:rsidRDefault="002421BD" w:rsidP="002421BD">
      <w:r>
        <w:t xml:space="preserve">4- </w:t>
      </w:r>
      <w:r>
        <w:rPr>
          <w:rtl/>
        </w:rPr>
        <w:t>ارزيابي دقت اندازه گيري:</w:t>
      </w:r>
      <w:r>
        <w:rPr>
          <w:rFonts w:hint="cs"/>
          <w:rtl/>
        </w:rPr>
        <w:t xml:space="preserve">                                                                                                    </w:t>
      </w:r>
      <w:r>
        <w:rPr>
          <w:rtl/>
        </w:rPr>
        <w:t xml:space="preserve"> 15</w:t>
      </w:r>
    </w:p>
    <w:p w:rsidR="002421BD" w:rsidRDefault="002421BD" w:rsidP="002421BD">
      <w:r>
        <w:t xml:space="preserve">5. 1. </w:t>
      </w:r>
      <w:r>
        <w:rPr>
          <w:rtl/>
        </w:rPr>
        <w:t>كليات: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rPr>
          <w:rtl/>
        </w:rPr>
        <w:t xml:space="preserve"> 16</w:t>
      </w:r>
      <w:r>
        <w:rPr>
          <w:rFonts w:hint="cs"/>
          <w:rtl/>
        </w:rPr>
        <w:t xml:space="preserve">  </w:t>
      </w:r>
    </w:p>
    <w:p w:rsidR="002421BD" w:rsidRDefault="002421BD" w:rsidP="002421BD">
      <w:r>
        <w:t xml:space="preserve">7. </w:t>
      </w:r>
      <w:r>
        <w:rPr>
          <w:rtl/>
        </w:rPr>
        <w:t>نتايج:</w:t>
      </w:r>
      <w:r>
        <w:rPr>
          <w:rFonts w:hint="cs"/>
          <w:rtl/>
        </w:rPr>
        <w:t xml:space="preserve">                                                                                                                              </w:t>
      </w:r>
      <w:r>
        <w:rPr>
          <w:rtl/>
        </w:rPr>
        <w:t xml:space="preserve"> 18</w:t>
      </w:r>
    </w:p>
    <w:p w:rsidR="002421BD" w:rsidRDefault="002421BD" w:rsidP="002421BD">
      <w:r>
        <w:rPr>
          <w:rtl/>
        </w:rPr>
        <w:t>ميزان بار بخش پيرامون سازه پلهاي خاكي- فولادي</w:t>
      </w:r>
      <w:r>
        <w:rPr>
          <w:rFonts w:hint="cs"/>
          <w:rtl/>
        </w:rPr>
        <w:t xml:space="preserve">                                                                       </w:t>
      </w:r>
      <w:r>
        <w:rPr>
          <w:rtl/>
        </w:rPr>
        <w:t xml:space="preserve"> 22</w:t>
      </w:r>
    </w:p>
    <w:p w:rsidR="002421BD" w:rsidRDefault="002421BD" w:rsidP="002421BD">
      <w:r>
        <w:t xml:space="preserve">1- </w:t>
      </w:r>
      <w:r>
        <w:rPr>
          <w:rtl/>
        </w:rPr>
        <w:t>معرفي:</w:t>
      </w: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>
        <w:rPr>
          <w:rtl/>
        </w:rPr>
        <w:t xml:space="preserve"> 23</w:t>
      </w:r>
    </w:p>
    <w:p w:rsidR="002421BD" w:rsidRDefault="002421BD" w:rsidP="002421BD">
      <w:r>
        <w:t xml:space="preserve">2- </w:t>
      </w:r>
      <w:r>
        <w:rPr>
          <w:rtl/>
        </w:rPr>
        <w:t xml:space="preserve">ميزان بار مدل دوبعدي: </w:t>
      </w:r>
      <w:r>
        <w:rPr>
          <w:rFonts w:hint="cs"/>
          <w:rtl/>
        </w:rPr>
        <w:t xml:space="preserve">                                                                                                      </w:t>
      </w:r>
      <w:r>
        <w:rPr>
          <w:rtl/>
        </w:rPr>
        <w:t>26</w:t>
      </w:r>
    </w:p>
    <w:p w:rsidR="002421BD" w:rsidRDefault="002421BD" w:rsidP="002421BD">
      <w:r>
        <w:t xml:space="preserve">2. 2- </w:t>
      </w:r>
      <w:r>
        <w:rPr>
          <w:rtl/>
        </w:rPr>
        <w:t>مدل عددي:</w:t>
      </w:r>
      <w:r>
        <w:rPr>
          <w:rFonts w:hint="cs"/>
          <w:rtl/>
        </w:rPr>
        <w:t xml:space="preserve">                                                                                                                 </w:t>
      </w:r>
      <w:r>
        <w:rPr>
          <w:rtl/>
        </w:rPr>
        <w:t xml:space="preserve"> 28</w:t>
      </w:r>
    </w:p>
    <w:p w:rsidR="002421BD" w:rsidRDefault="002421BD" w:rsidP="002421BD">
      <w:r>
        <w:t xml:space="preserve">4- </w:t>
      </w:r>
      <w:r>
        <w:rPr>
          <w:rtl/>
        </w:rPr>
        <w:t>نتيجه گيري:</w:t>
      </w: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r>
        <w:rPr>
          <w:rtl/>
        </w:rPr>
        <w:t xml:space="preserve"> 30</w:t>
      </w:r>
    </w:p>
    <w:p w:rsidR="002421BD" w:rsidRDefault="002421BD" w:rsidP="002421BD">
      <w:r>
        <w:rPr>
          <w:rtl/>
        </w:rPr>
        <w:t>معرفي:</w:t>
      </w: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  <w:r>
        <w:rPr>
          <w:rtl/>
        </w:rPr>
        <w:t xml:space="preserve"> 32</w:t>
      </w:r>
    </w:p>
    <w:p w:rsidR="002421BD" w:rsidRDefault="002421BD" w:rsidP="002421BD">
      <w:r>
        <w:rPr>
          <w:rtl/>
        </w:rPr>
        <w:t>نتيجه گيري: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rPr>
          <w:rtl/>
        </w:rPr>
        <w:t xml:space="preserve"> 34</w:t>
      </w:r>
    </w:p>
    <w:p w:rsidR="002421BD" w:rsidRDefault="002421BD" w:rsidP="002421BD">
      <w:r>
        <w:rPr>
          <w:rtl/>
        </w:rPr>
        <w:t>اندازه گيري نيروها در خاك:</w:t>
      </w:r>
      <w:r>
        <w:rPr>
          <w:rFonts w:hint="cs"/>
          <w:rtl/>
        </w:rPr>
        <w:t xml:space="preserve">                                                                                                     </w:t>
      </w:r>
      <w:r>
        <w:rPr>
          <w:rtl/>
        </w:rPr>
        <w:t xml:space="preserve"> 35</w:t>
      </w:r>
    </w:p>
    <w:p w:rsidR="002421BD" w:rsidRDefault="002421BD" w:rsidP="002421BD">
      <w:r>
        <w:rPr>
          <w:rtl/>
        </w:rPr>
        <w:t xml:space="preserve">اندازه گيري هاي سازه: </w:t>
      </w:r>
      <w:r>
        <w:rPr>
          <w:rFonts w:hint="cs"/>
          <w:rtl/>
        </w:rPr>
        <w:t xml:space="preserve">                                                                                                            </w:t>
      </w:r>
      <w:r>
        <w:rPr>
          <w:rtl/>
        </w:rPr>
        <w:t>37</w:t>
      </w:r>
    </w:p>
    <w:p w:rsidR="002421BD" w:rsidRDefault="002421BD" w:rsidP="002421BD">
      <w:r>
        <w:rPr>
          <w:rtl/>
        </w:rPr>
        <w:t xml:space="preserve">تفسير داده ها: </w:t>
      </w:r>
      <w:r>
        <w:rPr>
          <w:rFonts w:hint="cs"/>
          <w:rtl/>
        </w:rPr>
        <w:t xml:space="preserve">                                                                                                                        </w:t>
      </w:r>
      <w:r>
        <w:rPr>
          <w:rtl/>
        </w:rPr>
        <w:t>39</w:t>
      </w:r>
      <w:r>
        <w:rPr>
          <w:rFonts w:hint="cs"/>
          <w:rtl/>
        </w:rPr>
        <w:t xml:space="preserve">      </w:t>
      </w:r>
      <w:r>
        <w:rPr>
          <w:rtl/>
        </w:rPr>
        <w:t>روش تحليلي: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rPr>
          <w:rtl/>
        </w:rPr>
        <w:t xml:space="preserve"> 39</w:t>
      </w:r>
    </w:p>
    <w:p w:rsidR="002421BD" w:rsidRDefault="002421BD" w:rsidP="002421BD">
      <w:r>
        <w:rPr>
          <w:rtl/>
        </w:rPr>
        <w:t>نتيجه گيري:</w:t>
      </w: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>
        <w:rPr>
          <w:rtl/>
        </w:rPr>
        <w:t xml:space="preserve"> 41</w:t>
      </w:r>
      <w:r>
        <w:rPr>
          <w:rFonts w:hint="cs"/>
          <w:rtl/>
        </w:rPr>
        <w:t xml:space="preserve"> </w:t>
      </w:r>
    </w:p>
    <w:p w:rsidR="002421BD" w:rsidRDefault="002421BD" w:rsidP="002421BD">
      <w:r>
        <w:rPr>
          <w:rtl/>
        </w:rPr>
        <w:t xml:space="preserve">تحليل نظري: 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rPr>
          <w:rtl/>
        </w:rPr>
        <w:t>44</w:t>
      </w:r>
    </w:p>
    <w:p w:rsidR="002421BD" w:rsidRDefault="002421BD" w:rsidP="002421BD">
      <w:r>
        <w:rPr>
          <w:rtl/>
        </w:rPr>
        <w:t>ملاحظات گسيختگي:</w:t>
      </w:r>
      <w:r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tl/>
        </w:rPr>
        <w:t xml:space="preserve"> 47</w:t>
      </w:r>
    </w:p>
    <w:p w:rsidR="002421BD" w:rsidRDefault="002421BD" w:rsidP="002421BD">
      <w:r>
        <w:rPr>
          <w:rtl/>
        </w:rPr>
        <w:t xml:space="preserve">برنامه راه حل: </w:t>
      </w:r>
      <w:r>
        <w:rPr>
          <w:rFonts w:hint="cs"/>
          <w:rtl/>
        </w:rPr>
        <w:t xml:space="preserve">                                                                                                                       </w:t>
      </w:r>
      <w:r>
        <w:rPr>
          <w:rtl/>
        </w:rPr>
        <w:t>49</w:t>
      </w:r>
    </w:p>
    <w:p w:rsidR="002421BD" w:rsidRDefault="002421BD" w:rsidP="002421BD">
      <w:r>
        <w:rPr>
          <w:rtl/>
        </w:rPr>
        <w:t xml:space="preserve">نتيجه گيري: </w:t>
      </w: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>
        <w:rPr>
          <w:rtl/>
        </w:rPr>
        <w:t>50</w:t>
      </w:r>
    </w:p>
    <w:p w:rsidR="002421BD" w:rsidRDefault="002421BD" w:rsidP="002421BD">
      <w:r>
        <w:t> </w:t>
      </w:r>
    </w:p>
    <w:p w:rsidR="00A00504" w:rsidRPr="002421BD" w:rsidRDefault="00A00504" w:rsidP="002421BD">
      <w:pPr>
        <w:rPr>
          <w:rFonts w:asciiTheme="majorBidi" w:hAnsiTheme="majorBidi" w:cstheme="majorBidi"/>
          <w:szCs w:val="32"/>
          <w:rtl/>
        </w:rPr>
      </w:pPr>
    </w:p>
    <w:sectPr w:rsidR="00A00504" w:rsidRPr="002421BD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2421BD"/>
    <w:rsid w:val="00414902"/>
    <w:rsid w:val="005560A2"/>
    <w:rsid w:val="006544B1"/>
    <w:rsid w:val="00663126"/>
    <w:rsid w:val="00733C1E"/>
    <w:rsid w:val="008907E1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character" w:styleId="Strong">
    <w:name w:val="Strong"/>
    <w:qFormat/>
    <w:rsid w:val="00242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10</cp:revision>
  <cp:lastPrinted>2009-04-09T16:40:00Z</cp:lastPrinted>
  <dcterms:created xsi:type="dcterms:W3CDTF">2009-04-09T16:27:00Z</dcterms:created>
  <dcterms:modified xsi:type="dcterms:W3CDTF">2014-04-09T06:24:00Z</dcterms:modified>
</cp:coreProperties>
</file>